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13D4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Информация по расходованию внебюджетных средств</w:t>
      </w:r>
    </w:p>
    <w:p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 МБДОУ</w:t>
      </w:r>
      <w:r w:rsidR="008C022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8C022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Юртовский</w:t>
      </w:r>
      <w:proofErr w:type="spellEnd"/>
      <w:r w:rsidR="008C022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детский сад»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Мензелинского муниципального района РТ</w:t>
      </w:r>
    </w:p>
    <w:p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за 2017</w:t>
      </w:r>
      <w:r w:rsidR="00A72B1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– 2018 учебный </w:t>
      </w:r>
      <w:r w:rsidRPr="00413D4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1"/>
        <w:tblW w:w="10207" w:type="dxa"/>
        <w:tblInd w:w="-601" w:type="dxa"/>
        <w:tblLook w:val="04A0"/>
      </w:tblPr>
      <w:tblGrid>
        <w:gridCol w:w="1384"/>
        <w:gridCol w:w="2480"/>
        <w:gridCol w:w="1906"/>
        <w:gridCol w:w="3019"/>
        <w:gridCol w:w="1418"/>
      </w:tblGrid>
      <w:tr w:rsidR="00413D48" w:rsidRPr="00413D48" w:rsidTr="00FC0B65">
        <w:tc>
          <w:tcPr>
            <w:tcW w:w="1384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Сумма</w:t>
            </w:r>
          </w:p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(руб.)</w:t>
            </w:r>
          </w:p>
        </w:tc>
        <w:tc>
          <w:tcPr>
            <w:tcW w:w="2480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Источник</w:t>
            </w:r>
          </w:p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финансирования</w:t>
            </w:r>
          </w:p>
        </w:tc>
        <w:tc>
          <w:tcPr>
            <w:tcW w:w="1906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Юридические лица - поставщики товаров и услуг</w:t>
            </w:r>
          </w:p>
        </w:tc>
        <w:tc>
          <w:tcPr>
            <w:tcW w:w="3019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Назначение</w:t>
            </w:r>
          </w:p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расходов</w:t>
            </w:r>
          </w:p>
        </w:tc>
        <w:tc>
          <w:tcPr>
            <w:tcW w:w="1418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color w:val="000000"/>
                <w:szCs w:val="24"/>
              </w:rPr>
              <w:t>Расходы сумма</w:t>
            </w:r>
          </w:p>
        </w:tc>
      </w:tr>
      <w:tr w:rsidR="00413D48" w:rsidRPr="00413D48" w:rsidTr="00FC0B65">
        <w:tc>
          <w:tcPr>
            <w:tcW w:w="1384" w:type="dxa"/>
            <w:vMerge w:val="restart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80" w:type="dxa"/>
            <w:vMerge w:val="restart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</w:p>
        </w:tc>
        <w:tc>
          <w:tcPr>
            <w:tcW w:w="3019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413D48" w:rsidRPr="00413D48" w:rsidTr="00FC0B65">
        <w:tc>
          <w:tcPr>
            <w:tcW w:w="1384" w:type="dxa"/>
            <w:vMerge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80" w:type="dxa"/>
            <w:vMerge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06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</w:p>
        </w:tc>
        <w:tc>
          <w:tcPr>
            <w:tcW w:w="3019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413D48" w:rsidRPr="00413D48" w:rsidTr="00FC0B65">
        <w:trPr>
          <w:trHeight w:val="230"/>
        </w:trPr>
        <w:tc>
          <w:tcPr>
            <w:tcW w:w="1384" w:type="dxa"/>
            <w:vMerge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80" w:type="dxa"/>
            <w:vMerge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06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</w:p>
        </w:tc>
        <w:tc>
          <w:tcPr>
            <w:tcW w:w="3019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</w:tbl>
    <w:p w:rsidR="00B1703A" w:rsidRDefault="00B1703A"/>
    <w:p w:rsidR="00A72B17" w:rsidRPr="00A72B17" w:rsidRDefault="00A72B17">
      <w:pPr>
        <w:rPr>
          <w:rFonts w:ascii="Times New Roman" w:hAnsi="Times New Roman" w:cs="Times New Roman"/>
          <w:sz w:val="24"/>
          <w:szCs w:val="24"/>
        </w:rPr>
      </w:pPr>
      <w:r w:rsidRPr="00A72B17">
        <w:rPr>
          <w:rFonts w:ascii="Times New Roman" w:hAnsi="Times New Roman" w:cs="Times New Roman"/>
          <w:sz w:val="24"/>
          <w:szCs w:val="24"/>
        </w:rPr>
        <w:t>За 2017-2018 учебный год внебюджетные средства не поступали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A72B17" w:rsidRPr="00A72B17" w:rsidSect="0072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3D48"/>
    <w:rsid w:val="00413D48"/>
    <w:rsid w:val="00720555"/>
    <w:rsid w:val="008C022E"/>
    <w:rsid w:val="00A72B17"/>
    <w:rsid w:val="00B1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3D4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13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3D4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13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Дом</cp:lastModifiedBy>
  <cp:revision>3</cp:revision>
  <dcterms:created xsi:type="dcterms:W3CDTF">2018-05-23T12:49:00Z</dcterms:created>
  <dcterms:modified xsi:type="dcterms:W3CDTF">2018-09-26T18:12:00Z</dcterms:modified>
</cp:coreProperties>
</file>